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[Besalel] polecił wykonać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Porobili też pętle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brzegu jednej zasłony, na końcu, gdzie mają się spinać. Zrobili je także na brzegu drugiej zasłony, na końcu, gdzie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pętlic hijacyntowych po kraju opony jednej, na końcu, gdzie się spinać mają; także uczynił po kraju opony drugiej, na końcu, gdzie się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pętlice z hiacyntu po kraju opony jednej z obu stron i po kraju opony drugiej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wstążki z fioletowej purpury na brzegach jednej tkaniny, tam gdzie winna być spięta, i tak też uczyniono na brzegach ostatniej tkaniny, tam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na brzegu jednej zasłony na jej końcu w miejscu ich spięcia fioletowe pętlice; tak też zrobił na brzegu krańcowej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 zrobił na końcu spięcia pętle z fioletowej purpury. Tak samo zrobił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zaopatrzono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pętle z jasnej purpury na brzegu tej maty, która była ostatnią z połączonych. Podobnie postąpił z brzegiem maty, która była ostatnią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pętle z niebieskiej [wełny] na brzegu draperii, na końcu jednej grupy, i podobnie zrobił na brzegu krańcowej draperii w drugiej grupie.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Наплечники злучені з двох сторін,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końcu, na spojeniu, zrobiono błękitne pętle na skraju jednej osłony; tak też zrobiono przy spojeniu, na skaju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brzegu jednego płótna namiotowego wykonał w miejscu złączenia pętlice z niebieskiego włókna. To samo uczynił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2024-04-28T14:38:17Z</dcterms:modified>
</cp:coreProperties>
</file>