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wszystkich jedenaście zasłon było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jedenaście było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trzydzieści łokci, a jej szerokość — na cztery łokcie. Jedenaście zasłon miało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cztery łokcie szerokość opony jednej; jednaż miara była tych jedenaście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deka wzdłuż miała trzydzieści łokci, a wszerz cztery łokcie: jednej miary były wszytkie deki;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wynosiła trzydzieści łokci; a szerokość jednego nakrycia - cztery łokcie; tych jedenaście nakryć miało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wszystkie jedenaście zasłon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trzydzieści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takiej maty wynosiła trzydzieści łokci, a jej szerokość - cztery łokcie. Ten sam wymiar miało jedenaście mat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[wynosiła] trzydzieści ama, a szerokość jednej draperii cztery ama. Dla wszystkich jedenastu draperii była jednakowa miara.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слово, діло шите з вишиттям, за ділом наплечника,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trzydzieści łokci, a szerokość każdej osłony to cztery łokcie; jedna miara dla jedenastu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trzydzieści łokci, a szerokość każdego płótna namiotowego – cztery łokcie. Jedna była miara dla jedenastu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2024-04-27T18:07:26Z</dcterms:modified>
</cp:coreProperties>
</file>