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połączenia [Besalel] sporządził pięćdziesiąt pętli na brzegach spinanych zasłon, w miejscu ich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pętli na 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zasłony, na końcu, gdzie ma być spięta, i pięćdziesiąt pętli zrobili na brzegu drugiej zasłony do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pętlic pięćdziesiąt po kraju jednej opony na końcu, gdzie się ma spinać; i pięćdziesiąt pętlic uczynił po kraju opony drugiej ku spinaniu.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pętlic pięćdziesiąt na kraju deki jednej, a pięćdziesiąt na kraju deki drugiej, aby się pospołu 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pięćdziesiąt wstążek na brzegach jednego nakrycia,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przyszyto pięćdziesiąt pętli, 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pętli na brzegu ostatniej ze złączonych mat, a także pięćdziesiąt pętli na brzegu [ostatniej] maty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brzegu zewnętrznej draperii w grupie i pięćdziesiąt pętli zrobił na brzegu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нашито в ньому нашиття каменів чотирьох рядів. Ряд каменів сардія і топазія і смарагда, один ряд.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spojeniu, na skraju jednej osłony zrobił pięćdziesiąt pętli oraz zrobił pięćdziesiąt pętli na spojeniu, na skraju drugiej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pięćdziesiąt pętlic na brzegu ostatniego płótna namiotowego w miejscu złączenia i wykonał pięćdziesiąt pętlic na brzegu drugiego płótna namiotowego, które się z nim łączyło!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2024-04-27T16:50:19Z</dcterms:modified>
</cp:coreProperties>
</file>