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poprzeczkę środkową zrobił tak, aby biegła środkiem (wysokości) desek od krawędzi do krawędzi.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Poprzeczkę środkową zrobiono tak, że biegła środkiem wysokości desek, od jednej krawędzi ściany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też środkowy drążek, aby przechodził przez środek desek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uczynił też drąg pośredni, aby przechodził przez pośrodek desek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drążek inny, który by przez śrzodek deszczek od węgła aż do węgła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Poprzeczkę umieszczoną pośrodku desek sporządzono w ten sposób, że przechodziła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Poprzeczkę środkową zaś zrobił tak, iż przechodziła przez środek desek,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Środkową poprzeczkę zrobił tak, że przechodziła przez środek desek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Środkową poprzeczkę umieszczono w połowie wysokości desek, w ten sposób, że sięgała od jednego krańca ściany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Środkowy zaś drążek wykonał tak, że biegł przez środek desek, od jednego brzegu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środkową poprzeczkę łączącą, przechodzącą przez środek belek od końca do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Золотий дзвінок і ґранатове яблоко на рубці одежі довкруги, для служіння,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poprzeczkę środkową zrobił tak, żeby przechodziła przez środek bali,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środkową poprzeczkę, by przechodziła przez środek ram od jednego końca do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2024-04-28T08:50:20Z</dcterms:modified>
</cp:coreProperties>
</file>