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[Besalel] pokrył złotem i przymocował do nich złote pierścienie, jako gniazda dla poprzeczek, które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pokryli złotem i zrobili do nich pierścienie ze złota jako uchwyty dla drążków, i drążki pokryli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one powlókł złotem, i kolce do nich porobił ze złota, aby w nich drągi były, i powlókł 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deszczki same pozłocił ulawszy podstawki ich srebrne. A kolca ich złote poczynił, przez które by drążki możono wkładać: które też same złotemi blaszkami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złotem, a pierścienie służące do osadzenia drewnianych wiązań zrobiono ze złota i poprzeczki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pokrył złotem i zrobił na nich złote pierścienie jako uchwyty dla poprzeczek; również i 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te pokrył złotem i zrobił na nich pierścienie ze złota jako uchwyty dla poprzeczek. Poprzeczki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 i zaopatrzono w złote pierścienie służące do umocowania poprzecznych drążków, które też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powlókł złotem. Także i pierścienie do nich zrobił ze złota jako uchwyty dla drążków. Te drążki również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Belki pokrył złotem i ich pierścienie zrobił ze złota, uchwyty na poprzeczki łączące i poprzeczki łączące pokrył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одежі з виссону, діло ткане, для Аарона і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Bale obłożył złotem i ze złota zrobił ich pierścienie, jako osady dla poprzeczek; również poprzeczki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ramy pokrył złotem i wykonał ze złota ich pierścienie jako uchwyty dla poprzeczek, i pokrył poprzeczki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2024-04-28T14:14:25Z</dcterms:modified>
</cp:coreProperties>
</file>