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Serce faraona jest ociężałe,* odmawia wypuszczenia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ociężałe, ּ</w:t>
      </w:r>
      <w:r>
        <w:rPr>
          <w:rtl/>
        </w:rPr>
        <w:t>כָבֵד</w:t>
      </w:r>
      <w:r>
        <w:rPr>
          <w:rtl w:val="0"/>
        </w:rPr>
        <w:t xml:space="preserve"> (kawed), lub: niewrażliwe.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2024-04-28T13:18:08Z</dcterms:modified>
</cp:coreProperties>
</file>