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stwierdzili przed faraonem: W tym musi być palec Boży. Ale faraon pozostał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ich nie posłuchał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czarownicy powiedzieli do faraona: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palec Boży. Ale serce faraona pozostało zatwardziałe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czarownicy do Faraona: Palec to Boży jest. I zatwardziało serce Faraonowe, i nie usłuchał ich,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czarownicy do Faraona: Palec to Boży jest. I zatwardziało serce Faraonowe, i nie posłuchał ich,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czarownicy do faraona: Palec to Boży, ale serce faraona pozostało uparte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czarownicy do faraona: W tym jest palec Boży. Lecz serce faraona pozostało nieczułe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podziału na lud Mój i lud twój.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Oddzielę znakiem odkupienia mój lud od twojego ludu. Jutro ten znak się dokona»”.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zatem przedział pomiędzy moim a twoim ludem. Jutro dokona się ten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wykupienie, [odróżniające] pomiędzy Moim ludem i twoim ludem. Jutro będzie ten znak'.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границю між моїм народом і між твоїм народом. Вранці ж буде цей знак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rozdział pomiędzy Moim ludem a twoim ludem. Jutro ten znak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uprawiający magię rzekli do faraona: ”To palec Boży!” Ale 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2024-05-04T20:02:21Z</dcterms:modified>
</cp:coreProperties>
</file>