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chwilę,* Życzliwość (zaś) – (całe) życie.** Wieczorem bywa płacz, O poranku –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chwilę, Za to życzliwość — całe życie.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Wieczorem bywa płacz, Lecz rano — już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czasie mej pomyślności: Nigdy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prędko przemija gniew jego, ale po wszystek żywot trwa dobra wola jego; z wieczora bywa płacz, ale z poranku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w zapalczywości jego, a żywot na wolej jego. Do wieczora będzie trwał płacz, a do poranku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Jego bowiem trwa tylko przez chwilę, a Jego łaskawość - przez całe życie. Płacz nadchodzi wieczorem, a rankiem -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chwilę trwa gniew jego, Ale życzliwość jego całe życie. Wieczorem bywa płacz, Ale rankiem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przez chwilę, a Jego łaskawość przez całe życie. Wieczorem przychodzi płacz, a rankiem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Jego szybko przemija, a Jego łaskawość trwa przez całe życie. Płacz nadchodzi wieczorem, a rankiem okrzyk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chwilę, lecz łaska Jego - przez całe życie; wieczór przynosi łzy, a ranek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твої руки покладу мій дух. Викупи мене, Господи, Боже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chwilę trwa Jego gniew, a całe życie jest Jego łaską; wieczorem gości płacz, ale z rana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 w swej beztrosce: ”Nigdy mną nic nie zachwieje”.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(Jego) życzliwości –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2024-04-29T13:23:32Z</dcterms:modified>
</cp:coreProperties>
</file>