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 Jak z Zebachem i Salmuną,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Weźmy w posiadanie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Obchodźże się z nimi, i z ich hetmanami, jako z Orebem, i jako z Zebą, i jako z Zebeem, i jako z Salmanem, ze wszystkimi książętami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hetmany ich jako Oreb i Zeb, i Zebee, i Salmana - wszytkie książęta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książętami postąp jak z Orebem, jak z Zeebem, z Zebachem i z Salmunną, z wszystkimi ich przywódcami,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dostojnikami ich jak z Orebem i Zeebem, Jak z Zebachem i Salmuną, z wszystkimi książętami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ich książętami jak z Orebem i jak z Zeebem, Zebachem i Salmunną,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wodzami postąp jak z Orebem i Zeebem, jak z Zebachem i Salmunną, wszystkimi ich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 ich przywódcom los Oreba i Zeeba, a wszystkim ich wodzom los Zebacha i Calmunny!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полюбив милосердя і правду, Він дасть ласку і славу. Господь не позбавить дібр тих, що ходять в незлобності.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ich wodzom jak Orebowi, i jak Zeebowi; aby wszyscy ich książęta byli jak Zebach i Calmuna,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”Posiądźmy dla siebie Boże miejsca przebywania”.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2024-04-28T20:28:52Z</dcterms:modified>
</cp:coreProperties>
</file>