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spisie ludów:* Ten został tam urodzony.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zaznaczy w rejestrze ludów: Ten został tam urodzony.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wyliczy, spisując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policzy narody, gdy je popisywać będzie, mówiąc:Ten się tu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 w pismach narodów i książąt, tych,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spisując, wylicza narody: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zapisze w księdze ludów: Oni się tu urodzili.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na liście ludów: Ten się tam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zapisze w księdze narodów: „Oni się tam urodzili!”.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policzy w spisie narodów: ”Ten się tam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побиті покинуті, що сплять в гробі, яких Ти більше не згадав і вони були відкинені від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liczy, spisując narody i mówiąc: Ten się tam urodził.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ogłosi, zapisując ludy: ”To jest ktoś, kto się tam urodził”.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4:3&lt;/x&gt;; &lt;x&gt;330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2024-04-30T15:37:44Z</dcterms:modified>
</cp:coreProperties>
</file>