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szatę* tego, kto poręczył za obcego, weź od niego zastaw na poczet cudzoziemców.**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22:26-27&lt;/x&gt;; &lt;x&gt;50 24:10-13&lt;/x&gt;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cudzoziemców, za ketiw ּ</w:t>
      </w:r>
      <w:r>
        <w:rPr>
          <w:rtl/>
        </w:rPr>
        <w:t>בַעַד נָכְרִים</w:t>
      </w:r>
      <w:r>
        <w:rPr>
          <w:rtl w:val="0"/>
        </w:rPr>
        <w:t xml:space="preserve"> (ba‘ad nachrim): cudzoziemki, za qere ּ</w:t>
      </w:r>
      <w:r>
        <w:rPr>
          <w:rtl/>
        </w:rPr>
        <w:t>בַעַד נָכְרִּיָה</w:t>
      </w:r>
      <w:r>
        <w:rPr>
          <w:rtl w:val="0"/>
        </w:rPr>
        <w:t xml:space="preserve"> (ba‘ad nachrijjah), zob. &lt;x&gt;240 27:13&lt;/x&gt;.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2024-04-29T12:53:02Z</dcterms:modified>
</cp:coreProperties>
</file>