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 na wino, jak się czerwieni, jak z pucharu rzuca blask i jak spływa gładko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 na wino, jak się czerwieni, jak z pucharu odbija blask światła, a potem spływa gładko do gardła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 na wino, gdy się czerwieni; gdy wydaje łunę swą w kielichu, a samo się przesuwa.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zapatruj się na wino, gdy się rumieni, i gdy wydaje w kubku łunę swoję, a prosto wyskakuje.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 na wino, gdy się rumieni, gdy się rozjaśni w śklenicy barwa jego: łagodnie wchodzi,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 na wino, jak się czerwieni, jak pięknie błyszczy w kielichu, jak łatwo płynie [do gardła],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 na wino, jak się czerwieni, jak się skrzy w pucharze i lekko spływa do gardła.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wpatruj się w wino, gdy się czerwieni, gdy błyszczy w kielichu i spływa gładko.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wpatruj się w wino, jak się czerwieni i jak mieni się w kielichu! Gładko się przelewa,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 na wino, jak się czerwieni, jak mieni się w kielichu! Łatwo spływa [do ust],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упивайтеся вином, але говоріть з праведними людьми і говоріть в проходах. Бо якщо до кубків і келихів даси твої очі, пізніше ходитимеш більш нагим від булави,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spoglądaj na wino gdy się czerwieni, kiedy się perli w pucharze i gładko się ześlizguje.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 na wino, gdy się czerwieni, gdy się skrzy w kielichu, gdy gładko spływa.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2024-04-27T18:50:39Z</dcterms:modified>
</cp:coreProperties>
</file>