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7"/>
        <w:gridCol w:w="54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wie, czy duch synów ludzkich wznosi się ku górze, a duch zwierząt zstępuje w dół, do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wie, czy duch istot ludzkich wznosi się ku górze, a duch zwierząt zstępuje w dół, do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któż wie, że duch synów ludzkich idzie w górę, a duch zwierzęcia zstępuje do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któż wie, że duch synów ludzkich wstępuje w górę? a duch bydlęcy, że zstępuje pod ziemię?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wie, jeśli duch synów Adamowych wstępuje wzgórę, a jeśli duch bydlęcy zstępuje na dół?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pozna, czy tchnienie synów ludzkich idzie w górę, a tchnienie zwierząt zstępuje w dół, do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któż wie, czy dech synów ludzkich wznosi się ku górze, a dech zwierząt schodzi w dół na ziemię?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 ktoś pewność, że duch człowieka wstępuje ku górze, a duch zwierzęcia idzie w dół, do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wiadomo, czy tchnienie istot ludzkich wznosi się do góry, a tchnienie zwierząt schodzi na dół, do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wie, czy dech życia synów człowieczych ulatuje ku górze, a dech życia zwierząt zstępuje w dół ku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хто знає чи дух людських синів підноситься вгору, і чи дух скотини сходить вділ до землі?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wie, czy duch synów ludzkich wznosi się w górę, a duch bydlęcia zstępuje na dół, do 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wie, czy duch synów ludzkich wstępuje w górę, a duch zwierzęcia – czy zstępuje na dół, ku ziemi?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2024-05-05T09:25:42Z</dcterms:modified>
</cp:coreProperties>
</file>