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widok oczu niż błądzenie duszy.*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to, co przed oczami, niż błądzenie duszy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również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oczy widzą, niż ciągłe pragnienie. To również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co oczyma widzieć, niżeli tego żądać; aleć i to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widzieć to, czegoś żądał, niżli pragnąć, czego nie znasz. Aleć i to marność i duma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na co oczy patrzą, niż niespokojne pragnienie. To również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korzystać z tego, co jest przed oczyma, niż pożądać czegoś innego.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przed oczyma, niż płonne marzenia. To też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zadowolenie z życia niż oddawanie się marzeniom. To też jest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to, co oczy widzą, niż niezaspokojone pragnienie ducha. Także i 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Зір очей кращий від того, що ходить душею.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widzą oczy niż to, za czym unosi się żądza; ale i to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oglądanie oczami niż błąkanie się duszy.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błądzenie duszy, &lt;x&gt;250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2024-05-01T22:13:48Z</dcterms:modified>
</cp:coreProperties>
</file>