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sprawiedliwości, i bywa, że bezbożny żyje długo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swych marnych dni: niejeden sprawiedliwy ginie w swojej sprawiedliwości, a niejeden niegodziwiec żyje długo w swojej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 za dni marności mojej: Bywa sprawiedliwy, który ginie z sprawiedliwością swoją; także bywa niezbożnik, który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a strzeż się dnia złego. Bo jako ten, tak i on uczynił Bóg, aby nie nalazł człowiek przeciw jemu żałob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marnych dni moich: tu sprawiedliwy, który ginie przy swej sprawiedliwości, a tu złoczyńca, który przy złości swej długo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moim nędznym życiu: Niejeden sprawiedliwy ginie w swej sprawiedliwości, a niejeden 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w moim ulotnym życiu: ludzi prawych, którzy giną z powodu swej prawości, i ludzi złych, którzy długo żyją dzięki złym uczynkom.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w moim marnym życiu: Ktoś prawy ginie pomimo swej prawości, a złoczyńca długo żyje ze 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swych marnych dni: niejeden sprawiedliwy ginie mimo swej sprawiedliwości, a 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все побачив в днях моєї марноти. Є праведний, що гине в своїй праведності і є безбожний, що остається в своїм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znikomości. Niejeden sprawiedliwy znika ze swoją sprawiedliwością a niejeden niegodziwiec długo żyje pośród swojej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swoich marnych dni. Istnieje człowiek prawy, który ginie w swej prawości, oraz niegodziwiec, który długo żyje mimo swej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2024-04-28T04:42:17Z</dcterms:modified>
</cp:coreProperties>
</file>