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9"/>
        <w:gridCol w:w="5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jest z trzaskiem cierni (płonących) pod garnkiem, tak jest ze śmiechem głupiego – lecz i to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z trzaskiem cierni płonących pod garnkiem, tak ze śmiechem głupiego — lecz i to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bowiem jest trzaskanie cierni pod kotłem, tym jest śmiech głupca. Także i to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 jest trzask ciernia pod garncem, tak jest śmiech głupiego; i toć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dać się karać mądremu, niżli dać się oszukać pochlebstwami głupich.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czym trzaskanie cierni [płonących] pod kotłem, tym jest śmiech głupiego. I to jest także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jest z trzaskiem cierni płonących pod garnkiem, tak jest ze śmiechem głupiego. To również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śmiech głupców przypomina trzaskanie cierni w palenisku. To też jest ulotne.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śmiech głupiego jest podobny do trzasku cierni płonących pod kotłem. Także i to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bowiem trzaskanie cierni pod kotłem, tym śmiech głupca. I to także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сміх безумних як голос тернини під казаном. І це марнота.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śmiech głupca jest taki, jak trzeszczenie cierni pod garnkiem; więc to także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 jest odgłos cierni pod kotłem, taki jest śmiech głupiego; i to także jest marność.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2024-04-28T06:20:12Z</dcterms:modified>
</cp:coreProperties>
</file>