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zawiśnie na nim cała chwała* domu jego ojca, pędy i odrośle,** wszelkie sprzęty drobne, od wszystkich sprzętów (takich jak) miednice do wszystkich sprzętów (takich jak) bukłaki.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cała chwała, ּ</w:t>
      </w:r>
      <w:r>
        <w:rPr>
          <w:rtl/>
        </w:rPr>
        <w:t>כֹלּכְבֹוד</w:t>
      </w:r>
      <w:r>
        <w:rPr>
          <w:rtl w:val="0"/>
        </w:rPr>
        <w:t xml:space="preserve"> (kol kawod).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rodzina i krewni l. synowie i córki.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2024-04-30T03:42:45Z</dcterms:modified>
</cp:coreProperties>
</file>