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gekon,* jaszczurka mięsożerna,** salamandra,*** skolopendra**** i kameleon.*****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gekon, </w:t>
      </w:r>
      <w:r>
        <w:rPr>
          <w:rtl/>
        </w:rPr>
        <w:t>אֲנָקָה</w:t>
      </w:r>
      <w:r>
        <w:rPr>
          <w:rtl w:val="0"/>
        </w:rPr>
        <w:t xml:space="preserve"> (’anaqa h), hl, lub: ryjówka (Sorex), tchórz lub fretka (Mustela putorius), tchórz czarnołapy (Mustela nigripes); wg G: ryjówka, μυγαλῆ.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jaszczurka mięsożerna, ּ</w:t>
      </w:r>
      <w:r>
        <w:rPr>
          <w:rtl/>
        </w:rPr>
        <w:t>כֹחַ</w:t>
      </w:r>
      <w:r>
        <w:rPr>
          <w:rtl w:val="0"/>
        </w:rPr>
        <w:t xml:space="preserve"> (koach), hl; wg G: kameleon, χαμαιλέων.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salamandra, </w:t>
      </w:r>
      <w:r>
        <w:rPr>
          <w:rtl/>
        </w:rPr>
        <w:t>לְטָאָה</w:t>
      </w:r>
      <w:r>
        <w:rPr>
          <w:rtl w:val="0"/>
        </w:rPr>
        <w:t xml:space="preserve"> (leta’a h), hl; pod. G: χαλαβώτης.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skolopendra, </w:t>
      </w:r>
      <w:r>
        <w:rPr>
          <w:rtl/>
        </w:rPr>
        <w:t>חֹמֶט</w:t>
      </w:r>
      <w:r>
        <w:rPr>
          <w:rtl w:val="0"/>
        </w:rPr>
        <w:t xml:space="preserve"> (chomet), hl; wg G: jaszczurka, σαύρα.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kameleon, ּ</w:t>
      </w:r>
      <w:r>
        <w:rPr>
          <w:rtl/>
        </w:rPr>
        <w:t>תִנְׁשֶמֶת</w:t>
      </w:r>
      <w:r>
        <w:rPr>
          <w:rtl w:val="0"/>
        </w:rPr>
        <w:t xml:space="preserve"> (tinszemet), hl 2, por. &lt;x&gt;50 14:16&lt;/x&gt;; wg G: kret, ἀσπάλαξ.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2024-05-05T00:57:02Z</dcterms:modified>
</cp:coreProperties>
</file>