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 się zatem tę szatę lub osnowę, lub wątek wełniany czy lniany, czy też wszelki przedmiot skórzany, na którym jest plaga, gdyż jest to trąd złośliwy – będzie spalony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2024-04-30T05:37:35Z</dcterms:modified>
</cp:coreProperties>
</file>