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na kim była plaga trądu, a którego nie stać* na własne oczyszczenie.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לֹא־תַּׂשִיג יָדֹוּבְטָהֳרָתֹו</w:t>
      </w:r>
      <w:r>
        <w:rPr>
          <w:rtl w:val="0"/>
        </w:rPr>
        <w:t xml:space="preserve"> , idiom: którego ręka nie sięga po jego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2024-04-29T11:39:49Z</dcterms:modified>
</cp:coreProperties>
</file>