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2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zatem zburzyć, jego kamienie i jego belki, i cały tynk tego domu, i 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stwierdzeniu dom trzeba będzie zburzyć, a jego kamienie, belki oraz tynk wynieść na zewnątrz miasta,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zburzy ten dom, jego kamienie, jego drewno i cały tynk tego domu, i wyniesie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on dom, kamienie jego, i drzewo jego i wszystko wapno domu onego, a wyniosą precz 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wnet rozwalą, a kamienie jego i drzewo, i wszytek proch wyrzucą przed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wypadku dom będzie rozebrany, jego kamienie, drewno, cała zaprawa wyniesione będą 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 należy zburzyć, kamienie z niego i drewno oraz cały tynk tego domu wynieść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dom zburzyć, a jego kamienie, drewno i cały tynk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więc zburzyć, a jego kamienie, drewno i całą zaprawę wynieść poza miasto,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trzeba zburzyć, a jego kamienie, drzewo i cały tynk wyrzucić poza miasto na miejsce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zburzy ten dom, jego kamienie i jego drewno, i cały proch [zaprawy] domu i wyniesie [gruz] poza miasto, na miejsce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знищать хату, і винесуть поза місто на нечисте місце її дерево і її каміння і всю глину.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rozwalą ten dom, jego kamienie, jego drzewo i cały tynk tego domu, oraz wyniosą poza miasto, na nieczyste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 zburzyć dom razem z kamieniami oraz belkami i całą zaprawą glinianą domu, i wynieść to poza miasto na miejsce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2024-04-29T11:02:43Z</dcterms:modified>
</cp:coreProperties>
</file>