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w dniu nieczystego i w dniu czystego. To jest prawo dotyczące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2024-04-29T13:06:51Z</dcterms:modified>
</cp:coreProperties>
</file>