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będzie mógł jeść to, co poświęcono, gdyż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 i potem będzie jeść z rzeczy poświęconych,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zachodzie słońca czystym będzie; a potem będzie jeść z rzeczy poświęconych, bo to jest pokarm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słońce zajdzie, tedy oczyściony, będzie pożywał rzeczy poświęconych: bo pokarm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oczyszczony. Potem będzie jeść rzeczy święte, bo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zajdzie słońce, będzie czysty i potem będzie jadł ze świętych rzeczy,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mógł jeść święte dary, bo jest to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czysty. Dopiero wtedy będzie mógł jeść rzeczy święte, gdyż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już mógł spożywać święte [dary],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zajdzie, stanie się rytualnie czysty i potem może zjeść ze świętych [wyznaczonych darów], które są jego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зайде сонце, і чистим буде, і тоді їстиме святе, бо це його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zachodzie słońca będzie czystym; potem może spożywać ze świętości, gdyż to jest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zajdzie, wtedy będzie czysty, a potem może jeść coś ze świętych rzeczy, gdyż jest to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2024-05-30T04:05:15Z</dcterms:modified>
</cp:coreProperties>
</file>