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przypadku cielca rzeźnej ofiary pokoju — i spali kapłan to wszystko na ołtarzu całopalnym.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wyjmuje się go z cielca ofiary pojednawczej.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odejmują z wołu ofiary spokojnej, i zapali to kapłan na ołtarzu całopalonych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wybierają z cielca ofiary zapokojnych, i spali je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tłuszcz cielca przy ofierze biesiadnej. Wtedy kapłan zamieni to wszystko w dym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zdejmuje z wołu składanego na ofiarę pojednania, i spali je kapłan na ołtarzu całopaleń,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na ofiarę wspólnotową.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oddziela tłuszcz z cielca składanego na ofiarę wspólnotową. Wtedy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wyjmuje się je z wołu ofiary dziękczynnej.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zdjął z byka oddania pokojowego zarzynanego na ucztę [zewach haszlamim]. Kohen zmieni je w wonny dym na ołtarzu oddań wstępujących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забирається з теляти жертви спасіння, і покладе священик на жертівник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zostaje oddzielane z bydła ofiary opłatnej. I kapłan puści to z dymem na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tym, co się zdejmuje z byka składanego na ofiarę współuczestnictwa. I kapłan zamieni je w dym na ołtarzu całopalnym.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2024-04-28T10:01:52Z</dcterms:modified>
</cp:coreProperties>
</file>