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ustawiali swoje obrzydliwości w domu, nad którym wzywano mojego imienia, aby go splamić.*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obrzydliwości ustawili w świątyni noszącej moje imię po to, by ją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swoje obrzydliwości w domu, nad którym jest nazwane moje imię, 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nastawiali obrzydliwości swych w tym domu, który nazwany jest od imienia mego, aby go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bałwany swe w domu, w którym wzywano imienia mego, aby ji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domu, nad którym wzywano mojego imienia, umieścili swe obrzydliwe bożki, 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ustawiali swoje obrzydliwości w domu, który jest nazwany moim imieniem, ażeby go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swe obrzydliwości w domu, nad którym zostało wezwane Moje imię,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domu, który nosi moje imię, umieścili swoich bożków, żeby go splamić.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swe ohydne bożyszcza w Świątyni, w której wzywane jest Imię moje, bezczeszcząc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свої гидоти в домі, де названо на ньому моє імя, в їхніх нечистотах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Domu, nad którym jest mianowane Moje imię, postawili swoje ohydy, by go znieważyć.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domu, nad którym wzywano mego imienia, umieszczali swe obrzydliwości, by go 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16:10-20&lt;/x&gt;; &lt;x&gt;120 23:10&lt;/x&gt;; &lt;x&gt;300 7:30-31&lt;/x&gt;; &lt;x&gt;300 19:1-6&lt;/x&gt;; &lt;x&gt;300 23:11-12&lt;/x&gt;; &lt;x&gt;330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2024-05-02T22:32:30Z</dcterms:modified>
</cp:coreProperties>
</file>