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miedziane (kajdany), aby go zaprowadzić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Sedekiasza kazał oślepić, zakuł go w brązowe kajdany i rozkazał zaprowadzić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Sedekiaszowi wyłupił oczy i zakuł go w łańcuchy, aby go uprowadzić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Sedekijaszowi wyłupił, a związawszy go łańcuchami miedzianemi 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też Sedecjaszowi wyłupił i okował go w pęta, aby go zawiedziono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wyłupić oczy Sedecjaszowi i zakuć go w podwójne kajdany z brązu, by go uprowadzić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Sedekiaszowi kazał wyłupić oczy, a jego zakuć w kajdany i 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zaś kazał wyłupić oczy, a jego samego zakuć w podwójne kajdany z brązu, żeby 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wyłupił oczy, zakuł go w mosiężne kajdany i polecił zaprowadzić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natomiast wyłupił oczy i zakuł go w spiżowe kajdany, aby go [następnie] odstawić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 тебе в тому дні і не дам тебе в руки людей, яких ти боїшся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oślepił oczy Cydkjasza oraz kazał go zakuć w okowy, by go sprowadzić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oślepił, po czym zakuł go w miedziane okowy, by go zaprowadzić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wyłupił, &lt;x&gt;300 39:7&lt;/x&gt;L.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2024-04-28T07:08:06Z</dcterms:modified>
</cp:coreProperties>
</file>