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JAHWE. Powiedzieli: To nie On! Nie spotka nas nieszczęście. Głodu i wojny nie zaznamy.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Zaparły się JAHWE i powiedziały: Nie tak, nie spadnie na nas nic złego, nie doznamy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kłamstwo Panu, i rzekli: Nie tak, nie przyjdzieć na nas nic złego, a miecza i głodu nie doznamy.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Zaprzeli się JAHWE i mówili: Nie masz go ani przydzie na nas złe, miecza i głodu nie ujźrzemy.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powiedzieli: On nic nie znaczy. Nie spotka nas żadne nieszczęście,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Pana i rzekli: Nie ma go, nie przyjdzie na nas nic złego, a miecza i głodu nie 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JAHWE. Mówili: To nie jest On! Nie przyjdzie na nas nieszczęście! Nie zaznamy miecza ani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«Nie ma Go! Nie przyjdzie na nas nieszczęście! Miecz ani głód nas nie dosięgnie».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Jahwe, mówiąc: ”Nie Ten [naszym Panem]! Nie przyjdzie na nas nieszczęście, nie doznamy miecza ni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Збрехали свому Господеві і сказали: Не це. На нас зло не прийде, і не побачимо меч і голод.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 się WIEKUISTEGO, głosząc: To nic! Niedola nam nie przypadnie, nie zaznamy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”Zaparli się JAHWE i mówią: ʼNie ma go. Nie przyjdzie na nas żadne nieszczęście i nie ujrzymy miecza ani klęski głoduʼ.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2024-04-30T10:01:58Z</dcterms:modified>
</cp:coreProperties>
</file>