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79"/>
        <w:gridCol w:w="4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to otwarty grób, a wojownicy? Wszyscy dzielni!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sajdak jako grób otwarty,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Sajdak jego jako grób otwarty, wszyscy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niby grób otwarty, wszyscy [mężowie]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sajdak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grób otwarty, wszyscy są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sieją śmierć. Każdy z nich jest waleczny.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jego - niby grób otwarty. A wszyscy są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сильні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grób; wszyscy są mężni.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kołczan jest jak otwarty grobowiec; wszyscy oni są mocarzami.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2024-04-30T14:36:24Z</dcterms:modified>
</cp:coreProperties>
</file>