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swe szaty więzienne, i jadał chleb przed jego obliczem ciągle, przez wszystkie (pozostałe)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Jehojachin zrzucił zatem swe szaty więzienne i przez pozostałe dni swojego życia jadał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zmienił jego szaty więzienne. I jadał on chleb zawsze przed nim po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i odzienie, w którem był w więzieniu, i jadał chleb zawsze przed obliczem jego po wszystkie dni żywota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odmienił szaty więzienia jego. I jadał chleb przed nim zawżdy, po wszytkie dni żywota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Jojakin swoje szaty więzienne i jadał zawsze u króla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Jojachin zmienił swoje szaty więzienne i jadał stale przy stole królewskim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Jojakin zmienił więc więzienne ubranie i zawsze już jadł chleb w jego obecności przez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więc Jechoniasz swój więzienny ubiór i przez resztę życia jadał posiłki przy stole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[Jechoniasz] odzież więzienną i zawsze spożywał posiłki w jego obecności przez wszystkie dni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замінив його вязничу одіж і він постійно їв хліб перед його лицем всі дні, які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Odmienił też jego więzienne szaty, i zawsze jadał chleb przed jego obliczem, po wszystkie dni swojego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zdjął swoje szaty więzienne i zawsze jadał chleb przed jego obliczem przez wszystkie dni swego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2024-05-19T19:04:11Z</dcterms:modified>
</cp:coreProperties>
</file>