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Czy* odrzuciłeś nas ostatecznie? Czy pogniewałeś się na nas aż tak bardzo?**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Chyba że odrzuciłeś nas ostatecznie, zob. &lt;x&gt;80 3:18&lt;/x&gt;; &lt;x&gt;290 65:6&lt;/x&gt;; &lt;x&gt;370 3:7&lt;/x&gt;; (2) Choć odrzuciłeś nas tak zdecydowanie, &lt;x&gt;310 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5:22&lt;/x&gt; wg G: bo odrzucając, odrzuciłeś nas, bardzo rozgniewałeś się na nas, ὅτι ἀπωθούμενος ἀπώσω ἡμᾶς ὠργίσθης ἐφ᾽ ἡμᾶς ἕως σφόδρα.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2024-05-18T16:29:19Z</dcterms:modified>
</cp:coreProperties>
</file>