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6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wypiękniał w swojej wielkości dzięki swym coraz dłuższym gałęziom, gdyż sięgał jego korzeń do obfitych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piękniał, rosnąc wysoko, wydłużając gałęzie, bo sięgał korzeniem do obfitych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piękny w swojej wielkości przez długość swoich gałęzi, gdyż jego korzeń był nad obfitymi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piękny dla wielkości swojej, i dla długości gałęzi swoich; bo korzeń jego był przy wodach obfitych.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barzo piękny w wielkości swej i w rozszerzeniu gałązek swych: bo korzeń jego był przy wodach obfitych.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Piękny był w swojej wielkości, ze swymi długimi konarami, gdyż korzenie jego nurzały się w obfitej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piękny w swojej wielkości dzięki długim swoim gałęziom, gdyż jego korzeń był nad obfitymi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Piękny był w swej wielkości, w długości swych gałęzi, gdyż jego korzenie sięgały obfitych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piękny i wielki, miał długie gałęzie, gdyż jego korzenie sięgały obfitych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Pięknym był przez swoją wysokość, przez długość swych gałęzi, gdyż korzeniami swymi tkwił nad obfitymi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був гарний у своїй висоті через множество свого галуззя, бо в нього було коріння у великій воді.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Jaśniał swoją wielkością i długością swoich gałęzi, gdyż jego korzeń leżał przy obfitych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piękny przez swą wielkość, przez długość swego listowia, bo jego system korzeniowy był nad wieloma wodami.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2024-04-29T05:17:21Z</dcterms:modified>
</cp:coreProperties>
</file>