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wypiękniał w swojej wielkości dzięki swym coraz dłuższym gałęziom, gdyż sięgał jego korzeń do obfitych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2024-04-29T04:33:31Z</dcterms:modified>
</cp:coreProperties>
</file>