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(zbrojne) ramiona będą zalane powodzią* sprzed jego oblicza, a także książę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powodzią, </w:t>
      </w:r>
      <w:r>
        <w:rPr>
          <w:rtl/>
        </w:rPr>
        <w:t>הַּׁשֶטֶף</w:t>
      </w:r>
      <w:r>
        <w:rPr>
          <w:rtl w:val="0"/>
        </w:rPr>
        <w:t xml:space="preserve"> (haszszetef): być może: </w:t>
      </w:r>
      <w:r>
        <w:rPr>
          <w:rtl/>
        </w:rPr>
        <w:t>הִּׁשָטֹף</w:t>
      </w:r>
      <w:r>
        <w:rPr>
          <w:rtl w:val="0"/>
        </w:rPr>
        <w:t xml:space="preserve"> (hiszszatof), zob. BHS, czyli: zalane. Ptolemeusz VI Filometor (181-145 r. p. Chr.) wystąpił przeciwko Epifanesowi IV, ale został pokonany i dostał się do niewoli. W tym czasie władzę na południu przejął jego brat Ptolemeusz VIII (Euergetes II Fiskon).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Ptolemeusza VI Filometora, który sprzymierzył się z Antiochem IV dla odzyskania władzy od Ptolemeusza VIII. Udało się to, lecz potem obaj bracia sprzymierzyli się ze sobą, by wyprzeć Antiocha z Peluzjum, jednej z twierdz egipskich. Jako książę przymierza wskazywany bywa też arcykapłan Oniasz III, pozbawiony stanowiska, więziony w Syrii i zabity w 170 r. p. Chr. (por. 2Mch 4:34).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2024-05-06T09:18:30Z</dcterms:modified>
</cp:coreProperties>
</file>