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5"/>
        <w:gridCol w:w="6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rozpalę ogień na murze Rabby* i strawi jej pałace przy zgiełku w dniu bitwy, w wichrze w dniu huraganu.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Rabba, </w:t>
      </w:r>
      <w:r>
        <w:rPr>
          <w:rtl/>
        </w:rPr>
        <w:t>רַּבָה</w:t>
      </w:r>
      <w:r>
        <w:rPr>
          <w:rtl w:val="0"/>
        </w:rPr>
        <w:t xml:space="preserve"> (rabba), czyli: wielka, zaludniona; stolica Ammonu, wsp. Amman w Jordanii. Pokonana przez Asyryjczyków.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2024-04-25T17:02:06Z</dcterms:modified>
</cp:coreProperties>
</file>