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turkoczą tu i tam po placach, ich wygląd – jak pochodni, pędzą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2024-04-28T14:25:15Z</dcterms:modified>
</cp:coreProperties>
</file>