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wzywa dowódców, lecz ci potykają się w marszu. Śpieszą na mury miasta, osłona — przygotowana!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 rzekach otworzą się i pałac się rozpłynie;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się przy rzekach otworzą, a kościół się rozpłynie;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rzek są otworzone, a zbór do ziemie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się bramy od strony rzeki i pałac się zachwiał [w posadach].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swoich dowódców, nikt nie chwieje się w szeregach, podchodzą szybko do murów, dach ochronny jest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swoich dowódców, oni potykają się w marszu, spiesząc do jej murów. Już jest gotowy dach oblężniczy!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daje rozkaz dowódcom, lecz oni przy szturmie padają; biegną ku murom miasta, lecz przejścia zastają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Skrzyknął swych bohaterów; już biegną na stanowiska, już szturmują mury, już ustawiono dach ochronny.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вельможі будуть згадані і втечуть в день і знеможуть в їхній ході і поспішаться на мури і приготовлять їхню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 swoich rycerzy, lecz podczas wypadu ponieśli klęskę; spieszyli do jej murów, ale już został przygotowany jej oblężniczy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rzek zostaną otwarte, a pałac się rozpłynie.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2024-04-27T21:21:28Z</dcterms:modified>
</cp:coreProperties>
</file>