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zielonym drzewie takie rzeczy czynią, co się stanie w suchym?*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wilgotnemu drzewu to czynią, suchemu co stanie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zielonym drzewem takie rzeczy czynią, co się stanie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zielonym drzewie tak się dzieje, cóż będzie na 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ponieważ się to na zielonem drzewie dzieje, a cóż będzie na suchem?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na zielonym drzewie czynią, cóż na suchym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zielonym drzewem to czynią, cóż się stanie z 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Gdyż, jeśli się to na zielonym drzewie dzieje, co będzie na 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zielonym drzewem tak się dzieje, to co będzie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czynią z drzewem zielonym, to co stanie się z uschniętym?”.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z zielonym drzewem tak postępują, to co będzie z uschniętym?”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tak postępują z zielonym drzewem, to co się stanie z uschniętym?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postępują z drzewem zielonym, to co się stanie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із зеленим деревом це роблять, то що станеться із сухим?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jeżeli w tym wilgotnym drewnie te właśnie czynią, w tym suchym co stałoby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to czynią wśród zielonego drzewa, co się stanie na wyniszczonym?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czynią takie rzeczy, kiedy drzewo jest zielone, to co będzie, kiedy uschnie?".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czynią, gdy drzewo jest wilgotne, to co się stanie, gdy ono uschnie?”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takie rzeczy robią z żywym jeszcze drzewem, to jak potraktują drzewo suche?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2024-04-29T09:30:27Z</dcterms:modified>
</cp:coreProperties>
</file>