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iżeście synowie, przetoż posłał Bóg Ducha Syna swego w serca wasze, wołającego Abba, to jest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jesteście synowie, zesłał Bóg Ducha syna swego w serca wasze,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dowód tego, że jesteście synami, Bóg zesłał do serc naszych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przeto Bóg zesłał Ducha Syna swego do serc waszych,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nieważ jesteście synami, Bóg wysłał Ducha swego Syna do naszych serc,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wysłał do naszych serc Ducha swego Syna, który woła: „Abba,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jesteście synami, posłał Bóg do serc naszych Ducha swego Syna. [Ten Duch] woła: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więc dziećmi; dlatego Bóg posłał do naszych serc Ducha swego Syna, który woła: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udowodnić, że jesteście synami, Bóg zesłał do naszych serc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ви є синами, то Бог послав у наші серця Духа свого Сина, що кличе: Авва, Батьку!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dziećmi, Bóg posłał do naszych serc Ducha Swojego Syna, wołającego: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jesteście synami, Bóg posłał do waszych serc Ducha swego Syna, Ducha, który woła: "Abba!" (czyli "Drogi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naszych serc ducha swego Syna i ten duch woła: ”Abba, Ojcze!”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jesteśmy Jego dziećmi, Bóg posłał do naszych serc Ducha swojego Syna, dzięki któremu możemy zwracać się do Boga: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2024-04-29T17:39:47Z</dcterms:modified>
</cp:coreProperties>
</file>