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Halhul, Betsur i Giedor;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 i Beszur,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Алул і Ветсур і Ґедор і Марот і Ветанот і Елтекен, шість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Chaluchul, Beth–Cur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 i Gedor,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2024-05-08T08:03:23Z</dcterms:modified>
</cp:coreProperties>
</file>