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umarł w sędziwej starości i został pochowany w grobie swojego ojca Joasza,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umarł w szczęśliwej starości i został pogrzebany w grobie swego ojca Joasza,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Giedeon, syn Joasów, w starości dobrej, a pogrzebion jest w grobie Joasa, ojca swego w Efra, które jest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 w starości dobrej, i pogrzebion jest w grobie Joas, ojca swego, w Efra z domu Ezry.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Gedeon, syn Joasza, umarł w szczęśliwej starości i pochowano go w grobie Joasza, jego ojca,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 Joasza, w podeszłym już wieku, został pochowany w grobie Joasza, swojego ojca,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zmarł w szczęśliwej starości i został pochowany w grobie Joasza, swego ojca, w Ofrze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Gedeon, syn Joasza, umarł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Gedeon, syn Joasza,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Gideon, syn Joasza, w szczęśliwej sędziwości, i został pochowany w grobie swojego ojca Joasza,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Gedeon, syn Joasza, umarł w późnej starości i został pogrzebany w grobowcu swego ojca, Joasza,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2024-04-28T16:31:46Z</dcterms:modified>
</cp:coreProperties>
</file>