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 jak ryk lwa. W odpowiedzi przemówiło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gdy zawołał, siedem gromów odezwało się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ryczy; a gdy przestał wołać, mówiło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ryczy. A gdy zawołał, wymówiły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donośnym jak ryk lwa. A na jego krzyk odezwało się głośno siedem grzmotów.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potężnym jak ryk lwa, a gdy krzyknął, siedem gromów przemówiło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 jak ryczący lew. Gdy zawołał, siedem gromów odpowiedziało mu swoim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wielkim głosem, jak kiedy lew zaryczy. Kiedy zawołał, głos wydało siedem grzmotów.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on okrzyk, który zabrzmiał jak ryk lwa, a zawtórowało mu siedem potężnych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гучним, наче рикання лева, голосом. І коли закликав, то сім громів заговорили своїми голосами.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też wielkim głosem, podobnie jak ryczy lew. A gdy zakrzyknął siedem grzmotów powiedziało nawzajem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lwa, a gdy zakrzyknął, rozległo się siedem grzmotów, głosami, które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lew, gdy ryczy. A gdy zawołał, odezwało się swoimi głosami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a jego głos był tak potężny, jak ryk lwa. Na jego okrzyk odpowiedziało siedem grzmotów.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2024-05-26T17:20:43Z</dcterms:modified>
</cp:coreProperties>
</file>