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5"/>
        <w:gridCol w:w="6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Duch* i Panna Młoda** mówią: Przyjdź!*** I kto słyszy, niech powie: Przyjdź! I kto pragnie,**** niech przychodzi,***** kto chce, niech weźmie wodę życia****** za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panna młoda mówią: Przychodź. I słyszący niech powie: Przychodź. I pragnący niech przychodzi, chcący niech weźmie wodę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4:8&lt;/x&gt;; &lt;x&gt;730 22:20&lt;/x&gt;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44:3&lt;/x&gt;; &lt;x&gt;500 4:14&lt;/x&gt;; &lt;x&gt;730 21:6&lt;/x&gt;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55:1&lt;/x&gt;; &lt;x&gt;470 11:28&lt;/x&gt;; &lt;x&gt;500 7:37&lt;/x&gt;; &lt;x&gt;730 21:6&lt;/x&gt;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2024-04-29T06:40:15Z</dcterms:modified>
</cp:coreProperties>
</file>