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8"/>
        <w:gridCol w:w="1345"/>
        <w:gridCol w:w="6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tak święty jak JAHWE, gdyż nie ma nikogo prócz Ciebie* – nikt nie jest taką skałą,** jak nasz Bóg!***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4:35&lt;/x&gt;; &lt;x&gt;50 32:39&lt;/x&gt;; &lt;x&gt;100 22:32&lt;/x&gt;; &lt;x&gt;230 18:32&lt;/x&gt;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taką skałą : wg G: nikt nie jest tak sprawiedliwy, jak nasz Bóg – nikt nie jest świętszy od Ciebie, οὐκ ἔστιν δίκαιος ὡς ὁ θεὸς ἡμῶν οὐκ ἔστιν ἅγιος πλὴν σοῦ.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32:4&lt;/x&gt;; &lt;x&gt;100 22:2&lt;/x&gt;; &lt;x&gt;100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2024-04-27T14:23:56Z</dcterms:modified>
</cp:coreProperties>
</file>