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2048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wyruszył stamtąd i przebywał w miejscach obronnych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odszedł stamtąd i zamieszkał w miejscach niedostępnych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wyruszył stamtąd i zamieszkał w trudno dostępnych miejscach w 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Gedi.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2024-05-29T03:50:34Z</dcterms:modified>
</cp:coreProperties>
</file>