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i cały okręg, i wszystkich mieszkających w tych miastach wraz z roślinnością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On te miasta, zniszczył cały okręg, wszystkich mieszkańców tych miast, nawet zieleń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miasta, całą tę równinę i wszystkich mieszkańców tych miast, a także roślinność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wywrócił miasta one, i wszystkę onę równinę, wszystkie obywatele miast onych, i urodzaje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wywrócił miasta te i wszytkę wkół krainę, wszytkie obywatele miast i wszytko, co się zieleni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zniszczył te miasta oraz całą okolicę wraz ze wszystkimi mieszkańcami miast, a także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owe miasta i cały okrąg, i wszystkich mieszkańców owych miast oraz roślinność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wraz z całą okolicą, ze wszystkimi ich mieszkańcami i ze wszystkim, co rosło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zniszczył te miasta i całą okolicę, jak również wszystkich mieszkańców tych miast i 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żona Lota [idąc] za nim obejrzała się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Zniszczył te miasta i całą równinę, wszystkich mieszkańców miasta i rośliny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ті міста і всю околицю і всіх, що жили в містах і все, що виростало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oraz całą okolicę, wszystkich mieszkańców tych miast oraz roślinność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więc te miasta, cały Okręg, a także wszystkich mieszkańców owych miast oraz rośliny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&lt;x&gt;470 11:23-24&lt;/x&gt;; &lt;x&gt;490 10:12&lt;/x&gt;; &lt;x&gt;490 17:29&lt;/x&gt;;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2024-05-21T18:14:33Z</dcterms:modified>
</cp:coreProperties>
</file>