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0"/>
        <w:gridCol w:w="52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poczęły obie córki Lota ze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obie córki Lota poczęły za sprawą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obie córki Lota poczęły ze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poczęły obie córki Lotowe z 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Poczęły tedy dwie córce Lotowe z 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obie córki Lota stały się brzemienne za sprawą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poczęły obie córki Lota z 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obie córki Lota poczęły dzieci ze swoim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obie córki Lota zaszły w ciążę ze swoim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starsza urodziła syna, dała mu na imię Moab. On jest praojcem dzisiejszych Moabitów.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obie córki Lota zaszły w ciążę ze swoim ojcem.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зачали обі дочки Лота від свого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dwie córki Lota poczęły ze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obie córki Lota poczęły ze swego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2024-05-21T16:24:40Z</dcterms:modified>
</cp:coreProperties>
</file>