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7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Pij, mój panie! – i pośpieszyła, i opuściła swój dzban na rękę, i napoiła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Oczywiście! — odparła. — Pij, mój panie! Potem szybko opuściła dzban i dała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odpowiedziała: Pij, panie mój. I szybko pochyliła swój dzban na swoją rękę, i dała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Pij, panie mój, i prędko złożyła wiadro swe na rękę swoję, i dała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Pij, panie mój. I prędziuchno złożyła wiadro na rękę swoję, i dała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powiedziała: Pij, panie mój - i szybko pochyliła swój dzban, i dała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Pij, panie mój! - i prędko opuściła dzban swój na rękę, i dała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odpowiedziała: Pij, mój panie! Szybko zdjęła dzban na rękę i dała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odrzekła: „Pij, panie mój”. Szybko pochyliła swój dzban i dała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go napoiła, rzekła: - Naczerpię wody także dla twoich wielbłądów, aż napiją się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powiedziała: Pij, mój panie. Pośpieszyła się i zdjęła dzban [z ramienia] na rękę, i dała mu 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сказала: Пий, пане. І поспішила і зняла відро на свою руку і дала йому пити, доки не напився.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ona powiedziała: Pij, mój panie. I prędko spuściła swój dzban na swoją rękę oraz dała mu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”Pij, mój panie”. Wtedy szybko zdjęła swój dzban na rękę i dała mu się napić.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2024-05-21T00:14:03Z</dcterms:modified>
</cp:coreProperties>
</file>