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cały rudy, włochaty niczym płaszcz — i nadano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pokryty owłosieniem jak szatą; i nadali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lisowaty, i wszystek jako szata kosmaty; i nazwali imię jego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pierwej wyszedł, lisowaty był i wszytek jako skóra kosmaty: i nazwane jest imię jego Ezaw. Zrazu drugi wychodząc, piętę brata trzymał ręką i dlatego nazwał go 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czerwony, cały pokryty owłosieniem, jakby płaszczem; nazwano go więc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rudy, cały jak płaszcz włochaty; i 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urodził się rudy, cały pokryty włosem jakby płaszczem, i dlatego 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chłopiec, który się urodził, był czerwony i cały pokryty owłosieniem jak płaszczem. Dlatego 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wyszedł pierwszy, był czerwony, cały okryty włosem jak płaszczem; nadano mu więc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wyszedł czerwony, cały jak włochaty płaszcz i nazwali go imieniem Esaw.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син первородний рудий, ввесь волохатий наче кожух. Назвала ж імя його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pierwszy, czerwonawy, cały niby włosista szata. Jego imię nazwali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czerwony jak urzędowa szata włosianka; toteż nazwano go imieniem Ezaw.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2024-05-11T07:50:18Z</dcterms:modified>
</cp:coreProperties>
</file>