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poczęła, i urodziła syna, i powiedziała: Tak, usłyszał JAHWE, że jestem nienawidzona, stąd dał mi i tego – i nadała mu imię Symeon.*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zaszła w ciążę ponownie i znów urodziła syna. Tym razem stwierdziła: Tak, sam JAHWE uznał, że jestem w niełasce, stąd dał mi i tego syna — niech ma na imię Symeon!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znów poczęła i urodziła syna, powiedziała: JAHWE usłyszał, że byłam znienawidzona. Dlatego dał mi także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nadała mu imię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poczęła, i porodziła syna, a rzekła: Zaiste usłyszał Pan, żem ja była w nienawiści, przetoż dał mi też i tego; i nazwała imię jego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poczęła, i porodziła syna, i rzekła: Iż usłyszał JAHWE, żem pogardzona, dał mi też i tego, i nazwała imię jego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znów poczęła i urodziła syna, rzekła: Usłyszał Pan, że zostałam odsunięta, i dał mi jeszcze to dziecko; nazwała więc je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poczęła, i urodziła syna, i rzekła: Usłyszał Pan, że byłam w niełasce, dlatego dał mi i tego; i nazwała go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raz poczęła, urodziła syna i powiedziała: JAHWE usłyszał, że zostałam znienawidzona, dlatego dał mi i tego syna. Dała mu więc na imię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poczęła i urodziła syna, mówiła: „JAHWE dał mi także tego syna, bo usłyszał, jak byłam pogardzana”. Dała mu więc imię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zaszła w ciążę i urodziła syna, i powiedziała: Bo Bóg usłyszał [szama], że jestem niekochana i dał mi także tego [syna]. I nadała mu imię Szimon.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зачала Лія і породила Якову другого сина, і сказала: Бо Господь почув, що я зненавиджена, і додав мені і цього; назвала ж імя його Симеон.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poczęła, i urodziła syna, i powiedziała: Ponieważ WIEKUISTY usłyszał, że byłam w niełasce, dał mi także tego. Zatem nazwała jego imię Szymeon.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stała się brzemienna. i urodziła syna, i wówczas rzekła: ”Wszak JAHWE usłyszał; byłam bowiem znienawidzona, a on mi dał również tego”. Nazwała go zatem imieniem Symeon.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Symeon, ׁ</w:t>
      </w:r>
      <w:r>
        <w:rPr>
          <w:rtl/>
        </w:rPr>
        <w:t>שִמְעֹון</w:t>
      </w:r>
      <w:r>
        <w:rPr>
          <w:rtl w:val="0"/>
        </w:rPr>
        <w:t xml:space="preserve"> (szim‘on), czyli: (1) usłyszał o upokorzeniu (?); (2) słuchanie, słuchający lub zdrobniale słuchacz (końcówka -on charakteryzuje rzeczowniki abstrakcyjne, przymiotniki lub zdrobnienia).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2024-05-31T08:51:18Z</dcterms:modified>
</cp:coreProperties>
</file>