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robił tego w przypadku owiec słabszych, dlatego słabsze trafiały do Labana, a mocniejsze pozostawały przy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przychodziły słabsze zwierzęta, nie kładł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słabsze były Labana, a silniejsze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późniejszych owiec przypuszczanie było, nie kładł ich: i były późniejsze Labanowe, a rańsze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pozdne przypuszczanie było i poczęcie poślednie, nie kładł ich. I dostały się, które były pozdne, Labanowi, a rane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owce były słabe, patyków nie kładł. W ten sposób sztuki słabe miały się dostać Labanowi, a mocne -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owce były słabe, nie kładł ich. Dlatego Laban miał słabe, a Jakub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słabymi owcami natomiast nic nie kładł. W ten sposób Labanowi przypadały słabe owce, a Jakubowi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słabszymi ich nie kładł. Słabsze sztuki przypadały więc Labanowi, a mocne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zwierzęta były słabe, nie kładł [ich]. I tak słabsze przypadały Labanowi, a silniejsze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przed słabymi nie kładł, [więc] słabe były Lawana, a silne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лиш породили вівці, не клав. Були ж непозначені Лавана, а позначені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owce były słabe, to ich nie ustawiał; i tak słabe zostały dla Labana, a silne dla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trzody były słabe, nie wkładał ich tam. Tak to słabe zawsze dostawały się Labanowi, silne zaś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2024-05-21T03:40:56Z</dcterms:modified>
</cp:coreProperties>
</file>